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708"/>
        <w:gridCol w:w="1418"/>
        <w:gridCol w:w="425"/>
        <w:gridCol w:w="1559"/>
        <w:gridCol w:w="567"/>
        <w:gridCol w:w="284"/>
        <w:gridCol w:w="850"/>
        <w:gridCol w:w="1236"/>
      </w:tblGrid>
      <w:tr w:rsidR="0002635C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02635C" w:rsidRPr="0002635C" w:rsidRDefault="0002635C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02635C">
              <w:rPr>
                <w:rFonts w:ascii="メイリオ" w:eastAsia="メイリオ" w:hAnsi="メイリオ" w:hint="eastAsia"/>
                <w:b/>
              </w:rPr>
              <w:t>趣</w:t>
            </w: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02635C">
              <w:rPr>
                <w:rFonts w:ascii="メイリオ" w:eastAsia="メイリオ" w:hAnsi="メイリオ" w:hint="eastAsia"/>
                <w:b/>
              </w:rPr>
              <w:t>旨</w:t>
            </w:r>
          </w:p>
        </w:tc>
        <w:tc>
          <w:tcPr>
            <w:tcW w:w="8890" w:type="dxa"/>
            <w:gridSpan w:val="10"/>
            <w:vAlign w:val="center"/>
          </w:tcPr>
          <w:p w:rsidR="0002635C" w:rsidRPr="0002635C" w:rsidRDefault="0002635C" w:rsidP="003F0174">
            <w:pPr>
              <w:spacing w:line="27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>少子高齢社会となり、住民の移動、買い物困難、孤独・孤立など、地域コミュニティにおける課題はますます複雑化、深刻化しております。市民活動なども多様化する一方、自治会、</w:t>
            </w:r>
            <w:r w:rsidR="002C547E">
              <w:rPr>
                <w:rFonts w:ascii="メイリオ" w:eastAsia="メイリオ" w:hAnsi="メイリオ" w:hint="eastAsia"/>
              </w:rPr>
              <w:t xml:space="preserve"> </w:t>
            </w:r>
            <w:r w:rsidRPr="0002635C">
              <w:rPr>
                <w:rFonts w:ascii="メイリオ" w:eastAsia="メイリオ" w:hAnsi="メイリオ" w:hint="eastAsia"/>
              </w:rPr>
              <w:t>町内会などとは異なる新たな自治組織（いわゆる地域運営組織）による地域づくりの模索が全国各地で進行しています。</w:t>
            </w:r>
            <w:r>
              <w:rPr>
                <w:rFonts w:ascii="メイリオ" w:eastAsia="メイリオ" w:hAnsi="メイリオ" w:hint="eastAsia"/>
              </w:rPr>
              <w:t>また、生協やN</w:t>
            </w:r>
            <w:r>
              <w:rPr>
                <w:rFonts w:ascii="メイリオ" w:eastAsia="メイリオ" w:hAnsi="メイリオ"/>
              </w:rPr>
              <w:t>PO</w:t>
            </w:r>
            <w:r>
              <w:rPr>
                <w:rFonts w:ascii="メイリオ" w:eastAsia="メイリオ" w:hAnsi="メイリオ" w:hint="eastAsia"/>
              </w:rPr>
              <w:t>などが住民と連携し、高齢化が進む地域で</w:t>
            </w:r>
            <w:r w:rsidR="002C547E">
              <w:rPr>
                <w:rFonts w:ascii="メイリオ" w:eastAsia="メイリオ" w:hAnsi="メイリオ" w:hint="eastAsia"/>
              </w:rPr>
              <w:t xml:space="preserve"> </w:t>
            </w:r>
            <w:r w:rsidR="002C547E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コミュニティづくりに取り組む事例も見られます。</w:t>
            </w:r>
          </w:p>
          <w:p w:rsidR="0002635C" w:rsidRDefault="0002635C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 xml:space="preserve">　そこで、「新たな自治のあり方を考えよう」をテーマとし、多様な主体による協議、実践の可能性を模索する場として、地域円卓会議を以下のとおり開催します。</w:t>
            </w:r>
          </w:p>
        </w:tc>
      </w:tr>
      <w:tr w:rsidR="0002635C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02635C" w:rsidRPr="0002635C" w:rsidRDefault="0002635C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日　時</w:t>
            </w:r>
          </w:p>
        </w:tc>
        <w:tc>
          <w:tcPr>
            <w:tcW w:w="8890" w:type="dxa"/>
            <w:gridSpan w:val="10"/>
            <w:vAlign w:val="center"/>
          </w:tcPr>
          <w:p w:rsidR="0002635C" w:rsidRPr="0002635C" w:rsidRDefault="0002635C" w:rsidP="003F0174">
            <w:pPr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>2024年</w:t>
            </w:r>
            <w:r w:rsidRPr="0002635C">
              <w:rPr>
                <w:rFonts w:ascii="HGP創英角ｺﾞｼｯｸUB" w:eastAsia="HGP創英角ｺﾞｼｯｸUB" w:hAnsi="HGP創英角ｺﾞｼｯｸUB" w:hint="eastAsia"/>
                <w:color w:val="FF0000"/>
                <w:sz w:val="52"/>
                <w:szCs w:val="52"/>
              </w:rPr>
              <w:t>２</w:t>
            </w:r>
            <w:r w:rsidRPr="0002635C">
              <w:rPr>
                <w:rFonts w:ascii="メイリオ" w:eastAsia="メイリオ" w:hAnsi="メイリオ" w:hint="eastAsia"/>
              </w:rPr>
              <w:t>月</w:t>
            </w:r>
            <w:r w:rsidRPr="0002635C">
              <w:rPr>
                <w:rFonts w:ascii="HGP創英角ｺﾞｼｯｸUB" w:eastAsia="HGP創英角ｺﾞｼｯｸUB" w:hAnsi="HGP創英角ｺﾞｼｯｸUB" w:hint="eastAsia"/>
                <w:color w:val="FF0000"/>
                <w:sz w:val="52"/>
                <w:szCs w:val="52"/>
              </w:rPr>
              <w:t>２９</w:t>
            </w:r>
            <w:r w:rsidRPr="0002635C">
              <w:rPr>
                <w:rFonts w:ascii="メイリオ" w:eastAsia="メイリオ" w:hAnsi="メイリオ" w:hint="eastAsia"/>
              </w:rPr>
              <w:t>日（木）午後2時～4時半</w:t>
            </w:r>
          </w:p>
        </w:tc>
      </w:tr>
      <w:tr w:rsidR="0002635C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3F0174" w:rsidRDefault="0002635C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開催</w:t>
            </w:r>
          </w:p>
          <w:p w:rsidR="0002635C" w:rsidRPr="0002635C" w:rsidRDefault="0002635C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方式</w:t>
            </w:r>
          </w:p>
        </w:tc>
        <w:tc>
          <w:tcPr>
            <w:tcW w:w="8890" w:type="dxa"/>
            <w:gridSpan w:val="10"/>
            <w:vAlign w:val="center"/>
          </w:tcPr>
          <w:p w:rsidR="0002635C" w:rsidRDefault="0002635C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>会場参加、もしくはウェブ会議システム「Zoom」によるオンライン参加のいずれかによる</w:t>
            </w:r>
            <w:r w:rsidR="002C547E">
              <w:rPr>
                <w:rFonts w:ascii="メイリオ" w:eastAsia="メイリオ" w:hAnsi="メイリオ" w:hint="eastAsia"/>
              </w:rPr>
              <w:t xml:space="preserve"> </w:t>
            </w:r>
            <w:r w:rsidR="002C547E">
              <w:rPr>
                <w:rFonts w:ascii="メイリオ" w:eastAsia="メイリオ" w:hAnsi="メイリオ"/>
              </w:rPr>
              <w:t xml:space="preserve"> </w:t>
            </w:r>
            <w:r w:rsidRPr="0002635C">
              <w:rPr>
                <w:rFonts w:ascii="メイリオ" w:eastAsia="メイリオ" w:hAnsi="メイリオ" w:hint="eastAsia"/>
              </w:rPr>
              <w:t>ハイブリッド開催</w:t>
            </w:r>
          </w:p>
        </w:tc>
      </w:tr>
      <w:tr w:rsidR="0002635C" w:rsidTr="006D6A7B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02635C" w:rsidRPr="0002635C" w:rsidRDefault="0002635C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会　場</w:t>
            </w:r>
          </w:p>
        </w:tc>
        <w:tc>
          <w:tcPr>
            <w:tcW w:w="8890" w:type="dxa"/>
            <w:gridSpan w:val="10"/>
            <w:shd w:val="clear" w:color="auto" w:fill="auto"/>
            <w:vAlign w:val="center"/>
          </w:tcPr>
          <w:p w:rsidR="0002635C" w:rsidRDefault="006D6A7B" w:rsidP="006D6A7B">
            <w:pPr>
              <w:spacing w:line="270" w:lineRule="exact"/>
              <w:rPr>
                <w:rFonts w:ascii="メイリオ" w:eastAsia="メイリオ" w:hAnsi="メイリオ"/>
              </w:rPr>
            </w:pPr>
            <w:r w:rsidRPr="006D6A7B">
              <w:rPr>
                <w:rFonts w:ascii="メイリオ" w:eastAsia="メイリオ" w:hAnsi="メイリオ" w:hint="eastAsia"/>
              </w:rPr>
              <w:t>ザ・ヒロサワ・シティ会館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D6A7B">
              <w:rPr>
                <w:rFonts w:ascii="メイリオ" w:eastAsia="メイリオ" w:hAnsi="メイリオ" w:hint="eastAsia"/>
              </w:rPr>
              <w:t>分館</w:t>
            </w:r>
            <w:r>
              <w:rPr>
                <w:rFonts w:ascii="メイリオ" w:eastAsia="メイリオ" w:hAnsi="メイリオ" w:hint="eastAsia"/>
              </w:rPr>
              <w:t xml:space="preserve"> 1</w:t>
            </w:r>
            <w:r w:rsidRPr="006D6A7B">
              <w:rPr>
                <w:rFonts w:ascii="メイリオ" w:eastAsia="メイリオ" w:hAnsi="メイリオ" w:hint="eastAsia"/>
              </w:rPr>
              <w:t>階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6D6A7B">
              <w:rPr>
                <w:rFonts w:ascii="メイリオ" w:eastAsia="メイリオ" w:hAnsi="メイリオ" w:hint="eastAsia"/>
              </w:rPr>
              <w:t>集会室</w:t>
            </w:r>
            <w:r>
              <w:rPr>
                <w:rFonts w:ascii="メイリオ" w:eastAsia="メイリオ" w:hAnsi="メイリオ"/>
              </w:rPr>
              <w:t>9</w:t>
            </w:r>
            <w:r w:rsidRPr="006D6A7B">
              <w:rPr>
                <w:rFonts w:ascii="メイリオ" w:eastAsia="メイリオ" w:hAnsi="メイリオ" w:hint="eastAsia"/>
              </w:rPr>
              <w:t>号</w:t>
            </w:r>
            <w:r>
              <w:rPr>
                <w:rFonts w:ascii="メイリオ" w:eastAsia="メイリオ" w:hAnsi="メイリオ" w:hint="eastAsia"/>
              </w:rPr>
              <w:t>（</w:t>
            </w:r>
            <w:r w:rsidRPr="006D6A7B">
              <w:rPr>
                <w:rFonts w:ascii="メイリオ" w:eastAsia="メイリオ" w:hAnsi="メイリオ" w:hint="eastAsia"/>
              </w:rPr>
              <w:t>水戸市千波町東久保697番地）</w:t>
            </w:r>
          </w:p>
        </w:tc>
      </w:tr>
      <w:tr w:rsidR="0002635C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02635C" w:rsidRPr="0002635C" w:rsidRDefault="0002635C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内　容</w:t>
            </w:r>
          </w:p>
        </w:tc>
        <w:tc>
          <w:tcPr>
            <w:tcW w:w="3969" w:type="dxa"/>
            <w:gridSpan w:val="4"/>
            <w:tcBorders>
              <w:right w:val="nil"/>
            </w:tcBorders>
            <w:vAlign w:val="center"/>
          </w:tcPr>
          <w:p w:rsidR="0002635C" w:rsidRDefault="0002635C" w:rsidP="003F0174">
            <w:pPr>
              <w:pStyle w:val="a8"/>
              <w:numPr>
                <w:ilvl w:val="0"/>
                <w:numId w:val="1"/>
              </w:numPr>
              <w:spacing w:line="270" w:lineRule="exact"/>
              <w:ind w:leftChars="0" w:left="178" w:hanging="178"/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>登壇者の取り組み紹介と課題発案</w:t>
            </w:r>
          </w:p>
          <w:p w:rsidR="0002635C" w:rsidRPr="0002635C" w:rsidRDefault="0002635C" w:rsidP="003F0174">
            <w:pPr>
              <w:pStyle w:val="a8"/>
              <w:numPr>
                <w:ilvl w:val="0"/>
                <w:numId w:val="1"/>
              </w:numPr>
              <w:spacing w:line="270" w:lineRule="exact"/>
              <w:ind w:leftChars="0" w:left="178" w:hanging="178"/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>参加者との質疑応答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2635C" w:rsidRPr="0002635C" w:rsidRDefault="0002635C" w:rsidP="003F0174">
            <w:pPr>
              <w:spacing w:line="27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496" w:type="dxa"/>
            <w:gridSpan w:val="5"/>
            <w:tcBorders>
              <w:left w:val="nil"/>
            </w:tcBorders>
          </w:tcPr>
          <w:p w:rsidR="0002635C" w:rsidRPr="0002635C" w:rsidRDefault="0002635C" w:rsidP="003F0174">
            <w:pPr>
              <w:pStyle w:val="a8"/>
              <w:numPr>
                <w:ilvl w:val="0"/>
                <w:numId w:val="1"/>
              </w:numPr>
              <w:spacing w:line="270" w:lineRule="exact"/>
              <w:ind w:leftChars="0" w:left="178" w:hanging="178"/>
              <w:rPr>
                <w:rFonts w:ascii="メイリオ" w:eastAsia="メイリオ" w:hAnsi="メイリオ"/>
              </w:rPr>
            </w:pPr>
            <w:r w:rsidRPr="0002635C">
              <w:rPr>
                <w:rFonts w:ascii="メイリオ" w:eastAsia="メイリオ" w:hAnsi="メイリオ" w:hint="eastAsia"/>
              </w:rPr>
              <w:t>全体協議　など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821E45" w:rsidRPr="0002635C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登壇者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b/>
                <w:sz w:val="18"/>
                <w:szCs w:val="18"/>
              </w:rPr>
              <w:t>役割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b/>
                <w:sz w:val="18"/>
                <w:szCs w:val="18"/>
              </w:rPr>
              <w:t>セクター</w:t>
            </w:r>
          </w:p>
        </w:tc>
        <w:tc>
          <w:tcPr>
            <w:tcW w:w="4677" w:type="dxa"/>
            <w:gridSpan w:val="5"/>
            <w:shd w:val="clear" w:color="auto" w:fill="FFF2CC" w:themeFill="accent4" w:themeFillTint="33"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b/>
                <w:sz w:val="18"/>
                <w:szCs w:val="18"/>
              </w:rPr>
              <w:t>団体名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b/>
                <w:sz w:val="18"/>
                <w:szCs w:val="18"/>
              </w:rPr>
              <w:t>役職名</w:t>
            </w:r>
          </w:p>
        </w:tc>
        <w:tc>
          <w:tcPr>
            <w:tcW w:w="1236" w:type="dxa"/>
            <w:shd w:val="clear" w:color="auto" w:fill="FFF2CC" w:themeFill="accent4" w:themeFillTint="33"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b/>
                <w:sz w:val="18"/>
                <w:szCs w:val="18"/>
              </w:rPr>
              <w:t>氏名</w:t>
            </w:r>
          </w:p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（敬称略）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sz w:val="18"/>
                <w:szCs w:val="18"/>
              </w:rPr>
              <w:t>協議者</w:t>
            </w:r>
          </w:p>
        </w:tc>
        <w:tc>
          <w:tcPr>
            <w:tcW w:w="993" w:type="dxa"/>
            <w:vMerge w:val="restart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地域</w:t>
            </w:r>
          </w:p>
        </w:tc>
        <w:tc>
          <w:tcPr>
            <w:tcW w:w="4677" w:type="dxa"/>
            <w:gridSpan w:val="5"/>
            <w:vAlign w:val="center"/>
          </w:tcPr>
          <w:p w:rsidR="00821E45" w:rsidRPr="00821E45" w:rsidRDefault="00657C2E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7" w:history="1">
              <w:r w:rsidR="00821E45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一般財団法人 明石コミュニティ創造協会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常務理事兼事務局長</w:t>
            </w:r>
          </w:p>
        </w:tc>
        <w:tc>
          <w:tcPr>
            <w:tcW w:w="1236" w:type="dxa"/>
            <w:vMerge w:val="restart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柏木 登起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821E45" w:rsidRPr="00821E45" w:rsidRDefault="00657C2E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history="1">
              <w:r w:rsidR="00821E45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NPO法人 シミンズシーズ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代表理事</w:t>
            </w:r>
          </w:p>
        </w:tc>
        <w:tc>
          <w:tcPr>
            <w:tcW w:w="1236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821E45" w:rsidRPr="00821E45" w:rsidRDefault="00657C2E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history="1">
              <w:r w:rsidR="00821E45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不動ヶ丘高齢者等生活支援プロジェクト ほっとらいふ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代表</w:t>
            </w:r>
          </w:p>
        </w:tc>
        <w:tc>
          <w:tcPr>
            <w:tcW w:w="1236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播戸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嘉明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市民活動</w:t>
            </w:r>
          </w:p>
        </w:tc>
        <w:tc>
          <w:tcPr>
            <w:tcW w:w="4677" w:type="dxa"/>
            <w:gridSpan w:val="5"/>
            <w:vAlign w:val="center"/>
          </w:tcPr>
          <w:p w:rsidR="00821E45" w:rsidRPr="00821E45" w:rsidRDefault="00657C2E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10" w:history="1">
              <w:r w:rsidR="00821E45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NPO法人 ちいきの学校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21E45" w:rsidRPr="00821E45" w:rsidRDefault="003F0174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理事</w:t>
            </w:r>
          </w:p>
        </w:tc>
        <w:tc>
          <w:tcPr>
            <w:tcW w:w="1236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伊藤 浩一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21E45" w:rsidRPr="00821E45" w:rsidRDefault="00821E45" w:rsidP="003F017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組合</w:t>
            </w:r>
          </w:p>
        </w:tc>
        <w:tc>
          <w:tcPr>
            <w:tcW w:w="4677" w:type="dxa"/>
            <w:gridSpan w:val="5"/>
            <w:vAlign w:val="center"/>
          </w:tcPr>
          <w:p w:rsidR="00821E45" w:rsidRPr="00821E45" w:rsidRDefault="00657C2E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11" w:history="1">
              <w:r w:rsidR="00821E45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生活協同組合パルシステム茨城 栃木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理事</w:t>
            </w:r>
          </w:p>
        </w:tc>
        <w:tc>
          <w:tcPr>
            <w:tcW w:w="1236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細谷 時葉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50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進行</w:t>
            </w:r>
          </w:p>
        </w:tc>
        <w:tc>
          <w:tcPr>
            <w:tcW w:w="993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sz w:val="18"/>
                <w:szCs w:val="18"/>
              </w:rPr>
              <w:t>市民</w:t>
            </w: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活動</w:t>
            </w:r>
          </w:p>
        </w:tc>
        <w:tc>
          <w:tcPr>
            <w:tcW w:w="4677" w:type="dxa"/>
            <w:gridSpan w:val="5"/>
            <w:vAlign w:val="center"/>
          </w:tcPr>
          <w:p w:rsidR="00821E45" w:rsidRPr="00821E45" w:rsidRDefault="00657C2E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12" w:history="1">
              <w:r w:rsidR="00821E45" w:rsidRPr="00821E45">
                <w:rPr>
                  <w:rStyle w:val="a9"/>
                  <w:rFonts w:ascii="メイリオ" w:eastAsia="メイリオ" w:hAnsi="メイリオ"/>
                  <w:sz w:val="18"/>
                  <w:szCs w:val="18"/>
                </w:rPr>
                <w:t>認定NPO法人 茨城NPOセンター・コモンズ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sz w:val="18"/>
                <w:szCs w:val="18"/>
              </w:rPr>
              <w:t>代表理事</w:t>
            </w:r>
          </w:p>
        </w:tc>
        <w:tc>
          <w:tcPr>
            <w:tcW w:w="1236" w:type="dxa"/>
            <w:vAlign w:val="center"/>
          </w:tcPr>
          <w:p w:rsidR="00821E45" w:rsidRPr="00821E45" w:rsidRDefault="00821E45" w:rsidP="003F017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sz w:val="18"/>
                <w:szCs w:val="18"/>
              </w:rPr>
              <w:t>横田 能洋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821E45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890" w:type="dxa"/>
            <w:gridSpan w:val="10"/>
            <w:vAlign w:val="center"/>
          </w:tcPr>
          <w:p w:rsidR="00821E45" w:rsidRPr="00821E45" w:rsidRDefault="00821E45" w:rsidP="003F0174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319" w:hanging="31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プロフィールなど裏面参照。</w:t>
            </w:r>
          </w:p>
        </w:tc>
      </w:tr>
      <w:tr w:rsidR="0002635C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02635C" w:rsidRPr="0002635C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対　象</w:t>
            </w:r>
          </w:p>
        </w:tc>
        <w:tc>
          <w:tcPr>
            <w:tcW w:w="8890" w:type="dxa"/>
            <w:gridSpan w:val="10"/>
            <w:vAlign w:val="center"/>
          </w:tcPr>
          <w:p w:rsidR="0002635C" w:rsidRDefault="002C547E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自治会、町内会など</w:t>
            </w:r>
            <w:r w:rsidR="00821E45">
              <w:rPr>
                <w:rFonts w:ascii="メイリオ" w:eastAsia="メイリオ" w:hAnsi="メイリオ" w:hint="eastAsia"/>
              </w:rPr>
              <w:t>地縁組織の関係者、行政など、</w:t>
            </w:r>
            <w:r w:rsidR="00821E45" w:rsidRPr="00821E45">
              <w:rPr>
                <w:rFonts w:ascii="メイリオ" w:eastAsia="メイリオ" w:hAnsi="メイリオ" w:hint="eastAsia"/>
              </w:rPr>
              <w:t>このテーマに関心のある市民、団体なら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821E45" w:rsidRPr="00821E45">
              <w:rPr>
                <w:rFonts w:ascii="メイリオ" w:eastAsia="メイリオ" w:hAnsi="メイリオ" w:hint="eastAsia"/>
              </w:rPr>
              <w:t>どなたでも（県外の方もご参加いただけます）</w:t>
            </w:r>
          </w:p>
        </w:tc>
      </w:tr>
      <w:tr w:rsidR="00EA6728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EA6728" w:rsidRPr="0002635C" w:rsidRDefault="00EA6728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定　員</w:t>
            </w:r>
          </w:p>
        </w:tc>
        <w:tc>
          <w:tcPr>
            <w:tcW w:w="5953" w:type="dxa"/>
            <w:gridSpan w:val="6"/>
            <w:vAlign w:val="center"/>
          </w:tcPr>
          <w:p w:rsidR="00EA6728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821E45">
              <w:rPr>
                <w:rFonts w:ascii="メイリオ" w:eastAsia="メイリオ" w:hAnsi="メイリオ" w:hint="eastAsia"/>
              </w:rPr>
              <w:t>会場参加：50名　オンライン参加：100名（申込先着順）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</w:tcPr>
          <w:p w:rsidR="00EA6728" w:rsidRPr="00EA6728" w:rsidRDefault="00EA6728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EA6728">
              <w:rPr>
                <w:rFonts w:ascii="メイリオ" w:eastAsia="メイリオ" w:hAnsi="メイリオ" w:hint="eastAsia"/>
                <w:b/>
              </w:rPr>
              <w:t>参加費</w:t>
            </w:r>
          </w:p>
        </w:tc>
        <w:tc>
          <w:tcPr>
            <w:tcW w:w="2086" w:type="dxa"/>
            <w:gridSpan w:val="2"/>
            <w:vAlign w:val="center"/>
          </w:tcPr>
          <w:p w:rsidR="00EA6728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無料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821E45" w:rsidRPr="0002635C" w:rsidRDefault="00821E45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主　催</w:t>
            </w:r>
          </w:p>
        </w:tc>
        <w:tc>
          <w:tcPr>
            <w:tcW w:w="8890" w:type="dxa"/>
            <w:gridSpan w:val="10"/>
            <w:vAlign w:val="center"/>
          </w:tcPr>
          <w:p w:rsidR="00821E45" w:rsidRPr="00821E45" w:rsidRDefault="00821E45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821E45">
              <w:rPr>
                <w:rFonts w:ascii="メイリオ" w:eastAsia="メイリオ" w:hAnsi="メイリオ" w:hint="eastAsia"/>
                <w:szCs w:val="21"/>
              </w:rPr>
              <w:t>地域円卓会議実行委員会（構成団体：</w:t>
            </w:r>
            <w:hyperlink r:id="rId13" w:history="1"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茨城県</w:t>
              </w:r>
            </w:hyperlink>
            <w:r w:rsidRPr="00821E45">
              <w:rPr>
                <w:rFonts w:ascii="メイリオ" w:eastAsia="メイリオ" w:hAnsi="メイリオ"/>
                <w:szCs w:val="21"/>
              </w:rPr>
              <w:t>、</w:t>
            </w:r>
            <w:hyperlink r:id="rId14" w:history="1"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水戸市</w:t>
              </w:r>
            </w:hyperlink>
            <w:r w:rsidRPr="00821E45">
              <w:rPr>
                <w:rFonts w:ascii="メイリオ" w:eastAsia="メイリオ" w:hAnsi="メイリオ" w:hint="eastAsia"/>
                <w:szCs w:val="21"/>
              </w:rPr>
              <w:t>、</w:t>
            </w:r>
            <w:hyperlink r:id="rId15" w:history="1"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チャレンジいばらき県民運動</w:t>
              </w:r>
            </w:hyperlink>
            <w:r w:rsidRPr="00821E45">
              <w:rPr>
                <w:rFonts w:ascii="メイリオ" w:eastAsia="メイリオ" w:hAnsi="メイリオ"/>
                <w:szCs w:val="21"/>
              </w:rPr>
              <w:t>、</w:t>
            </w:r>
            <w:hyperlink r:id="rId16" w:history="1"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生活</w:t>
              </w:r>
              <w:r w:rsidR="002C547E">
                <w:rPr>
                  <w:rStyle w:val="a9"/>
                  <w:rFonts w:ascii="メイリオ" w:eastAsia="メイリオ" w:hAnsi="メイリオ" w:hint="eastAsia"/>
                  <w:szCs w:val="21"/>
                </w:rPr>
                <w:t xml:space="preserve"> </w:t>
              </w:r>
              <w:r w:rsidR="002C547E">
                <w:rPr>
                  <w:rStyle w:val="a9"/>
                  <w:rFonts w:ascii="メイリオ" w:eastAsia="メイリオ" w:hAnsi="メイリオ"/>
                  <w:szCs w:val="21"/>
                </w:rPr>
                <w:t xml:space="preserve"> </w:t>
              </w:r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協同組合 パルシステム茨城 栃木</w:t>
              </w:r>
            </w:hyperlink>
            <w:r w:rsidRPr="00821E45">
              <w:rPr>
                <w:rFonts w:ascii="メイリオ" w:eastAsia="メイリオ" w:hAnsi="メイリオ"/>
                <w:szCs w:val="21"/>
              </w:rPr>
              <w:t>、</w:t>
            </w:r>
            <w:hyperlink r:id="rId17" w:history="1"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株式会社 茨城新聞社</w:t>
              </w:r>
            </w:hyperlink>
            <w:r w:rsidRPr="00821E45">
              <w:rPr>
                <w:rFonts w:ascii="メイリオ" w:eastAsia="メイリオ" w:hAnsi="メイリオ"/>
                <w:szCs w:val="21"/>
              </w:rPr>
              <w:t>、</w:t>
            </w:r>
            <w:hyperlink r:id="rId18" w:history="1">
              <w:r w:rsidRPr="00821E45">
                <w:rPr>
                  <w:rStyle w:val="a9"/>
                  <w:rFonts w:ascii="メイリオ" w:eastAsia="メイリオ" w:hAnsi="メイリオ"/>
                  <w:szCs w:val="21"/>
                </w:rPr>
                <w:t>認定NPO法人 茨城NPOセンター・コモンズ</w:t>
              </w:r>
            </w:hyperlink>
            <w:r w:rsidRPr="00821E45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821E45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821E45" w:rsidRPr="0002635C" w:rsidRDefault="00821E45" w:rsidP="003F0174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参加申込締切</w:t>
            </w:r>
          </w:p>
        </w:tc>
        <w:tc>
          <w:tcPr>
            <w:tcW w:w="8890" w:type="dxa"/>
            <w:gridSpan w:val="10"/>
            <w:vAlign w:val="center"/>
          </w:tcPr>
          <w:p w:rsidR="00821E45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2024年2月27日（火）</w:t>
            </w:r>
          </w:p>
        </w:tc>
      </w:tr>
      <w:tr w:rsidR="00EA6728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3F0174" w:rsidRDefault="00EA6728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申込</w:t>
            </w:r>
          </w:p>
          <w:p w:rsidR="00EA6728" w:rsidRDefault="00EA6728" w:rsidP="003F0174">
            <w:pPr>
              <w:spacing w:line="27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方法</w:t>
            </w:r>
          </w:p>
        </w:tc>
        <w:tc>
          <w:tcPr>
            <w:tcW w:w="8890" w:type="dxa"/>
            <w:gridSpan w:val="10"/>
            <w:vAlign w:val="center"/>
          </w:tcPr>
          <w:p w:rsidR="00EA6728" w:rsidRDefault="003F0174" w:rsidP="003F0174">
            <w:pPr>
              <w:pStyle w:val="a8"/>
              <w:numPr>
                <w:ilvl w:val="0"/>
                <w:numId w:val="3"/>
              </w:numPr>
              <w:spacing w:line="270" w:lineRule="exact"/>
              <w:ind w:leftChars="0" w:left="178" w:rightChars="472" w:right="991" w:hanging="178"/>
              <w:rPr>
                <w:rFonts w:ascii="メイリオ" w:eastAsia="メイリオ" w:hAnsi="メイリオ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40368A" wp14:editId="18795208">
                  <wp:simplePos x="0" y="0"/>
                  <wp:positionH relativeFrom="column">
                    <wp:posOffset>4890770</wp:posOffset>
                  </wp:positionH>
                  <wp:positionV relativeFrom="paragraph">
                    <wp:posOffset>-15240</wp:posOffset>
                  </wp:positionV>
                  <wp:extent cx="647700" cy="647700"/>
                  <wp:effectExtent l="0" t="0" r="0" b="0"/>
                  <wp:wrapNone/>
                  <wp:docPr id="1" name="図 1" descr="C:\Users\横田能洋\AppData\Local\Packages\Microsoft.Windows.Photos_8wekyb3d8bbwe\TempState\ShareServiceTempFolder\qr20231227062011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AppData\Local\Packages\Microsoft.Windows.Photos_8wekyb3d8bbwe\TempState\ShareServiceTempFolder\qr20231227062011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728" w:rsidRPr="00EA6728">
              <w:rPr>
                <w:rFonts w:ascii="メイリオ" w:eastAsia="メイリオ" w:hAnsi="メイリオ" w:hint="eastAsia"/>
              </w:rPr>
              <w:t>以下の</w:t>
            </w:r>
            <w:r w:rsidR="00EA6728">
              <w:rPr>
                <w:rFonts w:ascii="メイリオ" w:eastAsia="メイリオ" w:hAnsi="メイリオ" w:hint="eastAsia"/>
              </w:rPr>
              <w:t>リンク、または右のQRコードから</w:t>
            </w:r>
            <w:r w:rsidR="00EA6728" w:rsidRPr="00EA6728">
              <w:rPr>
                <w:rFonts w:ascii="メイリオ" w:eastAsia="メイリオ" w:hAnsi="メイリオ" w:hint="eastAsia"/>
              </w:rPr>
              <w:t>特設ページ（スマートフォン</w:t>
            </w:r>
            <w:r w:rsidR="00EA6728">
              <w:rPr>
                <w:rFonts w:ascii="メイリオ" w:eastAsia="メイリオ" w:hAnsi="メイリオ" w:hint="eastAsia"/>
              </w:rPr>
              <w:t>などに</w:t>
            </w:r>
            <w:r w:rsidR="00EA6728" w:rsidRPr="00EA6728">
              <w:rPr>
                <w:rFonts w:ascii="メイリオ" w:eastAsia="メイリオ" w:hAnsi="メイリオ" w:hint="eastAsia"/>
              </w:rPr>
              <w:t>も対応）に</w:t>
            </w:r>
            <w:r w:rsidR="00EA6728">
              <w:rPr>
                <w:rFonts w:ascii="メイリオ" w:eastAsia="メイリオ" w:hAnsi="メイリオ" w:hint="eastAsia"/>
              </w:rPr>
              <w:t>アクセスし</w:t>
            </w:r>
            <w:r w:rsidR="00EA6728" w:rsidRPr="00EA6728">
              <w:rPr>
                <w:rFonts w:ascii="メイリオ" w:eastAsia="メイリオ" w:hAnsi="メイリオ" w:hint="eastAsia"/>
              </w:rPr>
              <w:t>、必要項目を</w:t>
            </w:r>
            <w:r w:rsidR="00EA6728">
              <w:rPr>
                <w:rFonts w:ascii="メイリオ" w:eastAsia="メイリオ" w:hAnsi="メイリオ" w:hint="eastAsia"/>
              </w:rPr>
              <w:t>ご入力ください。</w:t>
            </w:r>
          </w:p>
          <w:p w:rsidR="003F0174" w:rsidRDefault="009F7558" w:rsidP="003F0174">
            <w:pPr>
              <w:pStyle w:val="a8"/>
              <w:spacing w:line="270" w:lineRule="exact"/>
              <w:ind w:leftChars="0" w:left="178" w:rightChars="472" w:right="991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＜ </w:t>
            </w:r>
            <w:hyperlink r:id="rId20" w:history="1">
              <w:r w:rsidRPr="009349A0">
                <w:rPr>
                  <w:rStyle w:val="a9"/>
                  <w:rFonts w:ascii="メイリオ" w:eastAsia="メイリオ" w:hAnsi="メイリオ"/>
                </w:rPr>
                <w:t>https://bit.ly/</w:t>
              </w:r>
              <w:bookmarkStart w:id="0" w:name="_GoBack"/>
              <w:r w:rsidRPr="009349A0">
                <w:rPr>
                  <w:rStyle w:val="a9"/>
                  <w:rFonts w:ascii="メイリオ" w:eastAsia="メイリオ" w:hAnsi="メイリオ"/>
                </w:rPr>
                <w:t>entaku2024</w:t>
              </w:r>
              <w:bookmarkEnd w:id="0"/>
            </w:hyperlink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  <w:p w:rsidR="00EA6728" w:rsidRPr="003F0174" w:rsidRDefault="00EA6728" w:rsidP="003F0174">
            <w:pPr>
              <w:pStyle w:val="a8"/>
              <w:numPr>
                <w:ilvl w:val="0"/>
                <w:numId w:val="3"/>
              </w:numPr>
              <w:spacing w:line="270" w:lineRule="exact"/>
              <w:ind w:leftChars="0" w:left="178" w:rightChars="472" w:right="991" w:hanging="17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上記ページにアクセスできない方のみ、裏面にご記入の上、</w:t>
            </w:r>
            <w:r w:rsidR="003F0174">
              <w:rPr>
                <w:rFonts w:ascii="メイリオ" w:eastAsia="メイリオ" w:hAnsi="メイリオ" w:hint="eastAsia"/>
              </w:rPr>
              <w:t>事務局</w:t>
            </w:r>
            <w:r w:rsidRPr="00EA6728">
              <w:rPr>
                <w:rFonts w:ascii="メイリオ" w:eastAsia="メイリオ" w:hAnsi="メイリオ" w:hint="eastAsia"/>
              </w:rPr>
              <w:t>までeメールまたはFAXにてお申し込みください。</w:t>
            </w:r>
          </w:p>
        </w:tc>
      </w:tr>
      <w:tr w:rsidR="00CE382F" w:rsidTr="00191B0F">
        <w:trPr>
          <w:trHeight w:val="35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CE382F" w:rsidRDefault="00CE382F" w:rsidP="0051675E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lastRenderedPageBreak/>
              <w:t>登壇者</w:t>
            </w:r>
          </w:p>
        </w:tc>
        <w:tc>
          <w:tcPr>
            <w:tcW w:w="2551" w:type="dxa"/>
            <w:gridSpan w:val="3"/>
            <w:shd w:val="clear" w:color="auto" w:fill="FFF2CC" w:themeFill="accent4" w:themeFillTint="33"/>
            <w:vAlign w:val="center"/>
          </w:tcPr>
          <w:p w:rsidR="00191B0F" w:rsidRDefault="00CE382F" w:rsidP="00CE382F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51675E">
              <w:rPr>
                <w:rFonts w:ascii="メイリオ" w:eastAsia="メイリオ" w:hAnsi="メイリオ"/>
                <w:b/>
                <w:sz w:val="18"/>
                <w:szCs w:val="18"/>
              </w:rPr>
              <w:t>団体名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や</w:t>
            </w:r>
            <w:r w:rsidRPr="0051675E">
              <w:rPr>
                <w:rFonts w:ascii="メイリオ" w:eastAsia="メイリオ" w:hAnsi="メイリオ"/>
                <w:b/>
                <w:sz w:val="18"/>
                <w:szCs w:val="18"/>
              </w:rPr>
              <w:t>氏名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など</w:t>
            </w:r>
          </w:p>
          <w:p w:rsidR="00CE382F" w:rsidRPr="0051675E" w:rsidRDefault="00CE382F" w:rsidP="00CE382F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51675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（敬称略）</w:t>
            </w:r>
          </w:p>
        </w:tc>
        <w:tc>
          <w:tcPr>
            <w:tcW w:w="6339" w:type="dxa"/>
            <w:gridSpan w:val="7"/>
            <w:shd w:val="clear" w:color="auto" w:fill="FFF2CC" w:themeFill="accent4" w:themeFillTint="33"/>
            <w:vAlign w:val="center"/>
          </w:tcPr>
          <w:p w:rsidR="00CE382F" w:rsidRPr="0051675E" w:rsidRDefault="00CE382F" w:rsidP="0051675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51675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プロフィール</w:t>
            </w:r>
          </w:p>
        </w:tc>
      </w:tr>
      <w:tr w:rsidR="00CE382F" w:rsidTr="00191B0F">
        <w:trPr>
          <w:trHeight w:val="1426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E382F" w:rsidRDefault="00CE382F" w:rsidP="0051675E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E382F" w:rsidRDefault="00CE382F" w:rsidP="0051675E">
            <w:pPr>
              <w:spacing w:line="240" w:lineRule="exact"/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柏木 登起</w:t>
            </w:r>
          </w:p>
          <w:p w:rsidR="00CE382F" w:rsidRPr="00821E45" w:rsidRDefault="00657C2E" w:rsidP="0051675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21" w:history="1">
              <w:r w:rsidR="00CE382F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一般財団法人 明石コミュニティ創造協会</w:t>
              </w:r>
            </w:hyperlink>
          </w:p>
          <w:p w:rsidR="00CE382F" w:rsidRPr="00821E45" w:rsidRDefault="00CE382F" w:rsidP="00CE382F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常務理事兼事務局長</w:t>
            </w:r>
          </w:p>
          <w:p w:rsidR="00CE382F" w:rsidRPr="00821E45" w:rsidRDefault="00657C2E" w:rsidP="0051675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22" w:history="1">
              <w:r w:rsidR="00CE382F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NPO法人 シミンズシーズ</w:t>
              </w:r>
            </w:hyperlink>
          </w:p>
          <w:p w:rsidR="00CE382F" w:rsidRPr="00821E45" w:rsidRDefault="00CE382F" w:rsidP="00CE382F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代表理事</w:t>
            </w:r>
          </w:p>
        </w:tc>
        <w:tc>
          <w:tcPr>
            <w:tcW w:w="6339" w:type="dxa"/>
            <w:gridSpan w:val="7"/>
            <w:vAlign w:val="center"/>
          </w:tcPr>
          <w:p w:rsidR="00CE382F" w:rsidRPr="0090621F" w:rsidRDefault="00191B0F" w:rsidP="00191B0F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91B0F">
              <w:rPr>
                <w:rFonts w:ascii="メイリオ" w:eastAsia="メイリオ" w:hAnsi="メイリオ" w:hint="eastAsia"/>
                <w:sz w:val="18"/>
                <w:szCs w:val="18"/>
              </w:rPr>
              <w:t>兵庫県明石生まれ。民間企業の営業職を経て、2006年からNPOの世界に。2008年にNPO法人シーズ加古川（現：シミンズシーズ）へ移り、2015年から代表理事に就任。主体的に活動する「市民」が活躍する市民社会の実現を目指し、コミュニティ・プランナーとして活動する。2012年からは一般財団法人明石コミュニティ創造協会事務局長を兼務（2018年からは常務理事）し、地域自治組織の支援や生涯学習・男女共同参画の推進等にも関わる。</w:t>
            </w:r>
          </w:p>
        </w:tc>
      </w:tr>
      <w:tr w:rsidR="00CE382F" w:rsidTr="00191B0F">
        <w:trPr>
          <w:trHeight w:val="32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E382F" w:rsidRDefault="00CE382F" w:rsidP="0051675E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E382F" w:rsidRPr="00821E45" w:rsidRDefault="00657C2E" w:rsidP="0051675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23" w:history="1">
              <w:r w:rsidR="00CE382F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不動ヶ丘高齢者等生活支援プロジェクト ほっとらいふ</w:t>
              </w:r>
            </w:hyperlink>
          </w:p>
          <w:p w:rsidR="00CE382F" w:rsidRPr="00821E45" w:rsidRDefault="00CE382F" w:rsidP="00CE382F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代表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播戸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嘉明</w:t>
            </w:r>
          </w:p>
        </w:tc>
        <w:tc>
          <w:tcPr>
            <w:tcW w:w="6339" w:type="dxa"/>
            <w:gridSpan w:val="7"/>
            <w:vAlign w:val="center"/>
          </w:tcPr>
          <w:p w:rsidR="00CE382F" w:rsidRPr="0090621F" w:rsidRDefault="00CE382F" w:rsidP="00191B0F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兵庫県出身、定年後町内活動を積極的に行い、長年、地区福祉委員会会長を務め80歳を超えた今でも会長。平成26年から「ほっとらいふ」を立ち上げ代表を務める。</w:t>
            </w:r>
          </w:p>
        </w:tc>
      </w:tr>
      <w:tr w:rsidR="00CE382F" w:rsidTr="00191B0F">
        <w:trPr>
          <w:trHeight w:val="32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E382F" w:rsidRDefault="00CE382F" w:rsidP="0051675E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E382F" w:rsidRPr="00821E45" w:rsidRDefault="00657C2E" w:rsidP="0051675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24" w:history="1">
              <w:r w:rsidR="00CE382F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NPO法人 ちいきの学校</w:t>
              </w:r>
            </w:hyperlink>
          </w:p>
          <w:p w:rsidR="00CE382F" w:rsidRPr="00821E45" w:rsidRDefault="00CE382F" w:rsidP="00CE382F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理事　</w:t>
            </w: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伊藤 浩一</w:t>
            </w:r>
          </w:p>
        </w:tc>
        <w:tc>
          <w:tcPr>
            <w:tcW w:w="6339" w:type="dxa"/>
            <w:gridSpan w:val="7"/>
            <w:vAlign w:val="center"/>
          </w:tcPr>
          <w:p w:rsidR="00CE382F" w:rsidRPr="0090621F" w:rsidRDefault="00CE382F" w:rsidP="00191B0F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令和元年、NPO法人ちいきの学校を設立。元気なシニアが中心となって多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世代が笑顔で暮らす新しい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地域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をつくることにチャレンジしている。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また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経営に携わる介護福祉士養成校とNPO法人の運営を連動させ、若者と高齢者の接点を積極的につくることにより、地域共生社会実現と介護人材不足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対策に対し、winwinの取り組みとなることを目指している。茨城県介護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福祉士会副会長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特別養護老人ホームもくせい施設長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いばらき中央福祉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専門学校学校長代行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も兼務。</w:t>
            </w:r>
          </w:p>
        </w:tc>
      </w:tr>
      <w:tr w:rsidR="00CE382F" w:rsidTr="00191B0F">
        <w:trPr>
          <w:trHeight w:val="32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E382F" w:rsidRDefault="00CE382F" w:rsidP="0051675E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E382F" w:rsidRPr="00821E45" w:rsidRDefault="00657C2E" w:rsidP="0051675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25" w:history="1">
              <w:r w:rsidR="00CE382F" w:rsidRPr="00821E45">
                <w:rPr>
                  <w:rStyle w:val="a9"/>
                  <w:rFonts w:ascii="メイリオ" w:eastAsia="メイリオ" w:hAnsi="メイリオ" w:hint="eastAsia"/>
                  <w:sz w:val="18"/>
                  <w:szCs w:val="18"/>
                </w:rPr>
                <w:t>生活協同組合パルシステム茨城 栃木</w:t>
              </w:r>
            </w:hyperlink>
          </w:p>
          <w:p w:rsidR="00CE382F" w:rsidRPr="00821E45" w:rsidRDefault="00CE382F" w:rsidP="00CE382F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理事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1E45">
              <w:rPr>
                <w:rFonts w:ascii="メイリオ" w:eastAsia="メイリオ" w:hAnsi="メイリオ" w:hint="eastAsia"/>
                <w:sz w:val="18"/>
                <w:szCs w:val="18"/>
              </w:rPr>
              <w:t>細谷 時葉</w:t>
            </w:r>
          </w:p>
        </w:tc>
        <w:tc>
          <w:tcPr>
            <w:tcW w:w="6339" w:type="dxa"/>
            <w:gridSpan w:val="7"/>
            <w:vAlign w:val="center"/>
          </w:tcPr>
          <w:p w:rsidR="00CE382F" w:rsidRPr="0090621F" w:rsidRDefault="00CE382F" w:rsidP="00191B0F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E382F">
              <w:rPr>
                <w:rFonts w:ascii="メイリオ" w:eastAsia="メイリオ" w:hAnsi="メイリオ" w:hint="eastAsia"/>
                <w:sz w:val="18"/>
                <w:szCs w:val="18"/>
              </w:rPr>
              <w:t>2017年からパルシステム茨城 栃木地方区理事を務める。2019年より4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  </w:t>
            </w:r>
            <w:r w:rsidRPr="00CE382F">
              <w:rPr>
                <w:rFonts w:ascii="メイリオ" w:eastAsia="メイリオ" w:hAnsi="メイリオ" w:hint="eastAsia"/>
                <w:sz w:val="18"/>
                <w:szCs w:val="18"/>
              </w:rPr>
              <w:t>年間「くらし活動助成基金」の運営委員として地域で活動する様々な団体と出会い、地域社会の課題等について見聞を深める。2021年にはパルシス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r w:rsidRPr="00CE382F">
              <w:rPr>
                <w:rFonts w:ascii="メイリオ" w:eastAsia="メイリオ" w:hAnsi="メイリオ" w:hint="eastAsia"/>
                <w:sz w:val="18"/>
                <w:szCs w:val="18"/>
              </w:rPr>
              <w:t>テム共済生活協同組合連合会の「福祉・たすけあい委員会」の委員となり、多世代多機能居場所づくりについても学ぶ。現在はパルシステム茨城 栃木の「たすけあいグループ」の担当理事として『IBASHOプロジェクト』を立ち上げ、地域の人たちと一緒になって県内の居場所づくりをすすめている。</w:t>
            </w:r>
          </w:p>
        </w:tc>
      </w:tr>
      <w:tr w:rsidR="00CE382F" w:rsidTr="00191B0F">
        <w:trPr>
          <w:trHeight w:val="32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E382F" w:rsidRDefault="00CE382F" w:rsidP="0051675E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E382F" w:rsidRPr="00821E45" w:rsidRDefault="00657C2E" w:rsidP="0051675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hyperlink r:id="rId26" w:history="1">
              <w:r w:rsidR="00CE382F" w:rsidRPr="00821E45">
                <w:rPr>
                  <w:rStyle w:val="a9"/>
                  <w:rFonts w:ascii="メイリオ" w:eastAsia="メイリオ" w:hAnsi="メイリオ"/>
                  <w:sz w:val="18"/>
                  <w:szCs w:val="18"/>
                </w:rPr>
                <w:t>認定NPO法人 茨城NPO</w:t>
              </w:r>
              <w:r w:rsidR="00191B0F">
                <w:rPr>
                  <w:rStyle w:val="a9"/>
                  <w:rFonts w:ascii="メイリオ" w:eastAsia="メイリオ" w:hAnsi="メイリオ"/>
                  <w:sz w:val="18"/>
                  <w:szCs w:val="18"/>
                </w:rPr>
                <w:t xml:space="preserve">  </w:t>
              </w:r>
              <w:r w:rsidR="00CE382F" w:rsidRPr="00821E45">
                <w:rPr>
                  <w:rStyle w:val="a9"/>
                  <w:rFonts w:ascii="メイリオ" w:eastAsia="メイリオ" w:hAnsi="メイリオ"/>
                  <w:sz w:val="18"/>
                  <w:szCs w:val="18"/>
                </w:rPr>
                <w:t>センター・コモンズ</w:t>
              </w:r>
            </w:hyperlink>
          </w:p>
          <w:p w:rsidR="00CE382F" w:rsidRPr="00821E45" w:rsidRDefault="00CE382F" w:rsidP="00CE382F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821E45">
              <w:rPr>
                <w:rFonts w:ascii="メイリオ" w:eastAsia="メイリオ" w:hAnsi="メイリオ"/>
                <w:sz w:val="18"/>
                <w:szCs w:val="18"/>
              </w:rPr>
              <w:t>代表理事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1E45">
              <w:rPr>
                <w:rFonts w:ascii="メイリオ" w:eastAsia="メイリオ" w:hAnsi="メイリオ"/>
                <w:sz w:val="18"/>
                <w:szCs w:val="18"/>
              </w:rPr>
              <w:t>横田 能洋</w:t>
            </w:r>
          </w:p>
        </w:tc>
        <w:tc>
          <w:tcPr>
            <w:tcW w:w="6339" w:type="dxa"/>
            <w:gridSpan w:val="7"/>
            <w:vAlign w:val="center"/>
          </w:tcPr>
          <w:p w:rsidR="00CE382F" w:rsidRPr="0090621F" w:rsidRDefault="00CE382F" w:rsidP="00191B0F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千葉県出身。茨城大学卒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茨城県経営者協会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勤務を経て、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1998年にコモンズを設立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常務理事・事務局長となる。以来、様々な市民団体のNPO法人化の相談に応じたり、研修や調査の企画運営、NPOと企業や労働組合などとの協働事業のコーディネートを行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う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。社会的排除に関する取り組みに重点を</w:t>
            </w:r>
            <w:r w:rsidR="00191B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91B0F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90621F">
              <w:rPr>
                <w:rFonts w:ascii="メイリオ" w:eastAsia="メイリオ" w:hAnsi="メイリオ" w:hint="eastAsia"/>
                <w:sz w:val="18"/>
                <w:szCs w:val="18"/>
              </w:rPr>
              <w:t>お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き、被災地域復興の他、多文化共生の地域づくり、空き家を活用したシェルター運営、居場所づくりに現在力を入れている。</w:t>
            </w:r>
          </w:p>
        </w:tc>
      </w:tr>
      <w:tr w:rsidR="0002635C" w:rsidTr="003F0174">
        <w:trPr>
          <w:trHeight w:val="20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:rsidR="0002635C" w:rsidRPr="0002635C" w:rsidRDefault="00EA6728" w:rsidP="003F0174">
            <w:pPr>
              <w:spacing w:line="27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お問い合わせ</w:t>
            </w:r>
          </w:p>
        </w:tc>
        <w:tc>
          <w:tcPr>
            <w:tcW w:w="8890" w:type="dxa"/>
            <w:gridSpan w:val="10"/>
            <w:vAlign w:val="center"/>
          </w:tcPr>
          <w:p w:rsidR="00EA6728" w:rsidRPr="00EA6728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地域円卓会議実行委員会事務局（</w:t>
            </w:r>
            <w:r w:rsidRPr="00EA6728">
              <w:rPr>
                <w:rFonts w:ascii="メイリオ" w:eastAsia="メイリオ" w:hAnsi="メイリオ" w:hint="eastAsia"/>
              </w:rPr>
              <w:t>認定NPO法人 茨城NPOセンター・コモンズ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:rsidR="00EA6728" w:rsidRPr="00EA6728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EA6728">
              <w:rPr>
                <w:rFonts w:ascii="メイリオ" w:eastAsia="メイリオ" w:hAnsi="メイリオ" w:hint="eastAsia"/>
              </w:rPr>
              <w:t xml:space="preserve">　大野 覚</w:t>
            </w:r>
          </w:p>
          <w:p w:rsidR="00EA6728" w:rsidRPr="00EA6728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EA6728">
              <w:rPr>
                <w:rFonts w:ascii="メイリオ" w:eastAsia="メイリオ" w:hAnsi="メイリオ" w:hint="eastAsia"/>
              </w:rPr>
              <w:t>〒310-0031</w:t>
            </w:r>
            <w:r w:rsidR="00017E75">
              <w:rPr>
                <w:rFonts w:ascii="メイリオ" w:eastAsia="メイリオ" w:hAnsi="メイリオ" w:hint="eastAsia"/>
              </w:rPr>
              <w:t xml:space="preserve">　</w:t>
            </w:r>
            <w:r w:rsidRPr="00EA6728">
              <w:rPr>
                <w:rFonts w:ascii="メイリオ" w:eastAsia="メイリオ" w:hAnsi="メイリオ" w:hint="eastAsia"/>
              </w:rPr>
              <w:t>水戸市大工町1-2-3 トモスみとビル 4階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EA6728">
              <w:rPr>
                <w:rFonts w:ascii="メイリオ" w:eastAsia="メイリオ" w:hAnsi="メイリオ" w:hint="eastAsia"/>
              </w:rPr>
              <w:t>みとしんビジネスセンター C-1</w:t>
            </w:r>
          </w:p>
          <w:p w:rsidR="00EA6728" w:rsidRPr="00EA6728" w:rsidRDefault="00EA6728" w:rsidP="003F0174">
            <w:pPr>
              <w:spacing w:line="270" w:lineRule="exact"/>
              <w:rPr>
                <w:rFonts w:ascii="メイリオ" w:eastAsia="メイリオ" w:hAnsi="メイリオ"/>
              </w:rPr>
            </w:pPr>
            <w:r w:rsidRPr="00EA6728">
              <w:rPr>
                <w:rFonts w:ascii="メイリオ" w:eastAsia="メイリオ" w:hAnsi="メイリオ" w:hint="eastAsia"/>
              </w:rPr>
              <w:t>電話：029-300-4321　　FAX：029-300-4320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EA6728">
              <w:rPr>
                <w:rFonts w:ascii="メイリオ" w:eastAsia="メイリオ" w:hAnsi="メイリオ" w:hint="eastAsia"/>
              </w:rPr>
              <w:t>eメール：</w:t>
            </w:r>
            <w:hyperlink r:id="rId27" w:history="1">
              <w:r w:rsidRPr="009349A0">
                <w:rPr>
                  <w:rStyle w:val="a9"/>
                  <w:rFonts w:ascii="メイリオ" w:eastAsia="メイリオ" w:hAnsi="メイリオ" w:hint="eastAsia"/>
                </w:rPr>
                <w:t>info@npocommons.org</w:t>
              </w:r>
            </w:hyperlink>
            <w:r>
              <w:rPr>
                <w:rFonts w:ascii="メイリオ" w:eastAsia="メイリオ" w:hAnsi="メイリオ"/>
              </w:rPr>
              <w:t xml:space="preserve"> </w:t>
            </w:r>
          </w:p>
        </w:tc>
      </w:tr>
    </w:tbl>
    <w:p w:rsidR="003F0174" w:rsidRDefault="003F0174" w:rsidP="003F0174">
      <w:pPr>
        <w:spacing w:line="270" w:lineRule="exact"/>
        <w:rPr>
          <w:rFonts w:ascii="メイリオ" w:eastAsia="メイリオ" w:hAnsi="メイリオ"/>
        </w:rPr>
      </w:pPr>
    </w:p>
    <w:p w:rsidR="00017E75" w:rsidRPr="00017E75" w:rsidRDefault="00017E75" w:rsidP="00017E75">
      <w:pPr>
        <w:spacing w:line="270" w:lineRule="exact"/>
        <w:jc w:val="center"/>
        <w:rPr>
          <w:rFonts w:ascii="HGP創英角ｺﾞｼｯｸUB" w:eastAsia="HGP創英角ｺﾞｼｯｸUB" w:hAnsi="HGP創英角ｺﾞｼｯｸUB"/>
          <w:sz w:val="24"/>
        </w:rPr>
      </w:pPr>
      <w:r w:rsidRPr="00017E75">
        <w:rPr>
          <w:rFonts w:ascii="HGP創英角ｺﾞｼｯｸUB" w:eastAsia="HGP創英角ｺﾞｼｯｸUB" w:hAnsi="HGP創英角ｺﾞｼｯｸUB" w:hint="eastAsia"/>
          <w:sz w:val="24"/>
        </w:rPr>
        <w:t>参加申込書</w:t>
      </w: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510"/>
      </w:tblGrid>
      <w:tr w:rsidR="00D26D82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26D82" w:rsidRPr="00017E75" w:rsidRDefault="00D26D82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団体名（もしあれば）</w:t>
            </w:r>
          </w:p>
        </w:tc>
        <w:tc>
          <w:tcPr>
            <w:tcW w:w="2127" w:type="dxa"/>
            <w:vAlign w:val="center"/>
          </w:tcPr>
          <w:p w:rsidR="00D26D82" w:rsidRPr="00017E75" w:rsidRDefault="00D26D82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D26D82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</w:t>
            </w:r>
            <w:r w:rsidR="00D26D82"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電話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3510" w:type="dxa"/>
            <w:vAlign w:val="center"/>
          </w:tcPr>
          <w:p w:rsidR="00D26D82" w:rsidRPr="00017E75" w:rsidRDefault="00D26D82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7E75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の氏名</w:t>
            </w:r>
          </w:p>
        </w:tc>
        <w:tc>
          <w:tcPr>
            <w:tcW w:w="2127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の役職名</w:t>
            </w:r>
          </w:p>
        </w:tc>
        <w:tc>
          <w:tcPr>
            <w:tcW w:w="3510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7E75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の氏名（いれば）</w:t>
            </w:r>
          </w:p>
        </w:tc>
        <w:tc>
          <w:tcPr>
            <w:tcW w:w="2127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の役職名</w:t>
            </w:r>
          </w:p>
        </w:tc>
        <w:tc>
          <w:tcPr>
            <w:tcW w:w="3510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7E75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の氏名（いれば）</w:t>
            </w:r>
          </w:p>
        </w:tc>
        <w:tc>
          <w:tcPr>
            <w:tcW w:w="2127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の役職名</w:t>
            </w:r>
          </w:p>
        </w:tc>
        <w:tc>
          <w:tcPr>
            <w:tcW w:w="3510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7E75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の参加方法</w:t>
            </w:r>
          </w:p>
        </w:tc>
        <w:tc>
          <w:tcPr>
            <w:tcW w:w="2127" w:type="dxa"/>
            <w:vAlign w:val="center"/>
          </w:tcPr>
          <w:p w:rsidR="00017E75" w:rsidRPr="00017E75" w:rsidRDefault="00017E75" w:rsidP="00017E7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sz w:val="18"/>
                <w:szCs w:val="18"/>
              </w:rPr>
              <w:t>会場　・　オンライン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のeメール</w:t>
            </w:r>
          </w:p>
        </w:tc>
        <w:tc>
          <w:tcPr>
            <w:tcW w:w="3510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7E75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の参加方法</w:t>
            </w:r>
          </w:p>
        </w:tc>
        <w:tc>
          <w:tcPr>
            <w:tcW w:w="2127" w:type="dxa"/>
            <w:vAlign w:val="center"/>
          </w:tcPr>
          <w:p w:rsidR="00017E75" w:rsidRPr="00017E75" w:rsidRDefault="00017E75" w:rsidP="00017E7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sz w:val="18"/>
                <w:szCs w:val="18"/>
              </w:rPr>
              <w:t>会場　・　オンライン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のeメール</w:t>
            </w:r>
          </w:p>
        </w:tc>
        <w:tc>
          <w:tcPr>
            <w:tcW w:w="3510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17E75" w:rsidRPr="00017E75" w:rsidTr="00017E75">
        <w:trPr>
          <w:trHeight w:val="20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の参加方法</w:t>
            </w:r>
          </w:p>
        </w:tc>
        <w:tc>
          <w:tcPr>
            <w:tcW w:w="2127" w:type="dxa"/>
            <w:vAlign w:val="center"/>
          </w:tcPr>
          <w:p w:rsidR="00017E75" w:rsidRPr="00017E75" w:rsidRDefault="00017E75" w:rsidP="00017E7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sz w:val="18"/>
                <w:szCs w:val="18"/>
              </w:rPr>
              <w:t>会場　・　オンライン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017E75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17E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のeメール</w:t>
            </w:r>
          </w:p>
        </w:tc>
        <w:tc>
          <w:tcPr>
            <w:tcW w:w="3510" w:type="dxa"/>
            <w:vAlign w:val="center"/>
          </w:tcPr>
          <w:p w:rsidR="00017E75" w:rsidRPr="00017E75" w:rsidRDefault="00017E75" w:rsidP="00017E7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325236" w:rsidRPr="00017E75" w:rsidRDefault="00017E75" w:rsidP="00017E75">
      <w:pPr>
        <w:pStyle w:val="a8"/>
        <w:numPr>
          <w:ilvl w:val="0"/>
          <w:numId w:val="2"/>
        </w:numPr>
        <w:spacing w:line="36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1団体複数名のご参加も歓迎です。　 ※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 w:rsidRPr="00017E75">
        <w:rPr>
          <w:rFonts w:ascii="メイリオ" w:eastAsia="メイリオ" w:hAnsi="メイリオ" w:hint="eastAsia"/>
          <w:sz w:val="18"/>
          <w:szCs w:val="18"/>
        </w:rPr>
        <w:t>いただきます個人情報は、本事業運営及び関連するご連絡のみに使用します。</w:t>
      </w:r>
    </w:p>
    <w:sectPr w:rsidR="00325236" w:rsidRPr="00017E75" w:rsidSect="00821E45">
      <w:headerReference w:type="default" r:id="rId28"/>
      <w:footerReference w:type="default" r:id="rId29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2E" w:rsidRDefault="00657C2E" w:rsidP="0002635C">
      <w:r>
        <w:separator/>
      </w:r>
    </w:p>
  </w:endnote>
  <w:endnote w:type="continuationSeparator" w:id="0">
    <w:p w:rsidR="00657C2E" w:rsidRDefault="00657C2E" w:rsidP="0002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740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6728" w:rsidRDefault="00EA6728" w:rsidP="00EA672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1A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1A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2E" w:rsidRDefault="00657C2E" w:rsidP="0002635C">
      <w:r>
        <w:separator/>
      </w:r>
    </w:p>
  </w:footnote>
  <w:footnote w:type="continuationSeparator" w:id="0">
    <w:p w:rsidR="00657C2E" w:rsidRDefault="00657C2E" w:rsidP="0002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5C" w:rsidRDefault="0002635C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8890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HGP創英角ｺﾞｼｯｸUB" w:eastAsia="HGP創英角ｺﾞｼｯｸUB" w:hAnsi="HGP創英角ｺﾞｼｯｸUB"/>
                              <w:caps/>
                              <w:color w:val="000000" w:themeColor="text1"/>
                              <w:sz w:val="28"/>
                            </w:rPr>
                            <w:alias w:val="タイトル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635C" w:rsidRPr="0002635C" w:rsidRDefault="00CE382F">
                              <w:pPr>
                                <w:pStyle w:val="a4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aps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aps/>
                                  <w:color w:val="000000" w:themeColor="text1"/>
                                  <w:sz w:val="28"/>
                                </w:rPr>
                                <w:t>「地域円卓会議 in 茨城２０２４　～新たな自治のあり方を考えよう～」開催要項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四角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" o:allowoverlap="f" fillcolor="#ffd966 [1943]" stroked="f" strokeweight="1pt">
              <v:textbox style="mso-fit-shape-to-text:t">
                <w:txbxContent>
                  <w:sdt>
                    <w:sdtPr>
                      <w:rPr>
                        <w:rFonts w:ascii="HGP創英角ｺﾞｼｯｸUB" w:eastAsia="HGP創英角ｺﾞｼｯｸUB" w:hAnsi="HGP創英角ｺﾞｼｯｸUB"/>
                        <w:caps/>
                        <w:color w:val="000000" w:themeColor="text1"/>
                        <w:sz w:val="28"/>
                      </w:rPr>
                      <w:alias w:val="タイトル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635C" w:rsidRPr="0002635C" w:rsidRDefault="00CE382F">
                        <w:pPr>
                          <w:pStyle w:val="a4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ap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aps/>
                            <w:color w:val="000000" w:themeColor="text1"/>
                            <w:sz w:val="28"/>
                          </w:rPr>
                          <w:t>「地域円卓会議 in 茨城２０２４　～新たな自治のあり方を考えよう～」開催要項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6B5"/>
    <w:multiLevelType w:val="hybridMultilevel"/>
    <w:tmpl w:val="BA1AFB10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23CC9"/>
    <w:multiLevelType w:val="hybridMultilevel"/>
    <w:tmpl w:val="52D07DAA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72065"/>
    <w:multiLevelType w:val="hybridMultilevel"/>
    <w:tmpl w:val="DCF2E7BE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0"/>
    <w:rsid w:val="00017E75"/>
    <w:rsid w:val="0002635C"/>
    <w:rsid w:val="00111D7B"/>
    <w:rsid w:val="00191B0F"/>
    <w:rsid w:val="002C547E"/>
    <w:rsid w:val="003E763B"/>
    <w:rsid w:val="003F0174"/>
    <w:rsid w:val="0051675E"/>
    <w:rsid w:val="00657C2E"/>
    <w:rsid w:val="00680966"/>
    <w:rsid w:val="006D6A7B"/>
    <w:rsid w:val="00710356"/>
    <w:rsid w:val="00722FD0"/>
    <w:rsid w:val="00821E45"/>
    <w:rsid w:val="00833D6B"/>
    <w:rsid w:val="0085678E"/>
    <w:rsid w:val="0090621F"/>
    <w:rsid w:val="009F7558"/>
    <w:rsid w:val="00AC5DD5"/>
    <w:rsid w:val="00CB41C3"/>
    <w:rsid w:val="00CE382F"/>
    <w:rsid w:val="00D26D82"/>
    <w:rsid w:val="00EA6728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BC987-5434-427E-9405-2906CF35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35C"/>
  </w:style>
  <w:style w:type="paragraph" w:styleId="a6">
    <w:name w:val="footer"/>
    <w:basedOn w:val="a"/>
    <w:link w:val="a7"/>
    <w:uiPriority w:val="99"/>
    <w:unhideWhenUsed/>
    <w:rsid w:val="00026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35C"/>
  </w:style>
  <w:style w:type="paragraph" w:styleId="a8">
    <w:name w:val="List Paragraph"/>
    <w:basedOn w:val="a"/>
    <w:uiPriority w:val="34"/>
    <w:qFormat/>
    <w:rsid w:val="0002635C"/>
    <w:pPr>
      <w:ind w:leftChars="400" w:left="840"/>
    </w:pPr>
  </w:style>
  <w:style w:type="character" w:styleId="a9">
    <w:name w:val="Hyperlink"/>
    <w:uiPriority w:val="99"/>
    <w:unhideWhenUsed/>
    <w:rsid w:val="00821E4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3F0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o-seeds.jp/" TargetMode="External"/><Relationship Id="rId13" Type="http://schemas.openxmlformats.org/officeDocument/2006/relationships/hyperlink" Target="https://www.pref.ibaraki.jp/seikatsukankyo/josei/index.html" TargetMode="External"/><Relationship Id="rId18" Type="http://schemas.openxmlformats.org/officeDocument/2006/relationships/hyperlink" Target="https://www.npocommons.org/" TargetMode="External"/><Relationship Id="rId26" Type="http://schemas.openxmlformats.org/officeDocument/2006/relationships/hyperlink" Target="https://www.npocommon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kashi135.jp/" TargetMode="External"/><Relationship Id="rId7" Type="http://schemas.openxmlformats.org/officeDocument/2006/relationships/hyperlink" Target="https://www.akashi135.jp/" TargetMode="External"/><Relationship Id="rId12" Type="http://schemas.openxmlformats.org/officeDocument/2006/relationships/hyperlink" Target="https://www.npocommons.org/" TargetMode="External"/><Relationship Id="rId17" Type="http://schemas.openxmlformats.org/officeDocument/2006/relationships/hyperlink" Target="https://corp.ibarakinews.jp/" TargetMode="External"/><Relationship Id="rId25" Type="http://schemas.openxmlformats.org/officeDocument/2006/relationships/hyperlink" Target="https://www.palsystem-ibaraki.coo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lsystem-ibaraki.coop/" TargetMode="External"/><Relationship Id="rId20" Type="http://schemas.openxmlformats.org/officeDocument/2006/relationships/hyperlink" Target="https://bit.ly/entaku2024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lsystem-ibaraki.coop/" TargetMode="External"/><Relationship Id="rId24" Type="http://schemas.openxmlformats.org/officeDocument/2006/relationships/hyperlink" Target="https://chiikin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allenge-ibaraki.jp/" TargetMode="External"/><Relationship Id="rId23" Type="http://schemas.openxmlformats.org/officeDocument/2006/relationships/hyperlink" Target="https://hotlife01.jimdofree.com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hiikino.com/" TargetMode="External"/><Relationship Id="rId19" Type="http://schemas.openxmlformats.org/officeDocument/2006/relationships/image" Target="media/image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otlife01.jimdofree.com/" TargetMode="External"/><Relationship Id="rId14" Type="http://schemas.openxmlformats.org/officeDocument/2006/relationships/hyperlink" Target="https://www.city.mito.lg.jp/soshiki/22/" TargetMode="External"/><Relationship Id="rId22" Type="http://schemas.openxmlformats.org/officeDocument/2006/relationships/hyperlink" Target="https://npo-seeds.jp/" TargetMode="External"/><Relationship Id="rId27" Type="http://schemas.openxmlformats.org/officeDocument/2006/relationships/hyperlink" Target="mailto:info@npocommons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「地域円卓会議 in 茨城２０２４　～新たな自治のあり方を考えよう～」開催要項</vt:lpstr>
    </vt:vector>
  </TitlesOfParts>
  <Company>Dynabook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「地域円卓会議 in 茨城２０２４　～新たな自治のあり方を考えよう～」開催要項</dc:title>
  <dc:subject/>
  <dc:creator>大野 覚</dc:creator>
  <cp:keywords/>
  <dc:description/>
  <cp:lastModifiedBy>大野 覚</cp:lastModifiedBy>
  <cp:revision>2</cp:revision>
  <cp:lastPrinted>2024-01-11T09:14:00Z</cp:lastPrinted>
  <dcterms:created xsi:type="dcterms:W3CDTF">2024-01-11T09:15:00Z</dcterms:created>
  <dcterms:modified xsi:type="dcterms:W3CDTF">2024-01-11T09:15:00Z</dcterms:modified>
</cp:coreProperties>
</file>